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20"/>
          <w:pgMar w:right="1800" w:top="1426" w:header="851" w:left="1681" w:bottom="916" w:footer="916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02" w:lineRule="exact"/>
        <w:autoSpaceDE w:val="off"/>
        <w:autoSpaceDN w:val="off"/>
        <w:rPr>
          <w:rFonts w:hint="eastAsia"/>
        </w:rPr>
        <w:bidi w:val="off"/>
        <w:jc w:val="left"/>
        <w:ind w:left="121" w:right="2039" w:firstLine="2176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运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6"/>
          <w:w w:val="102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6"/>
          <w:w w:val="102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求</w:t>
      </w:r>
    </w:p>
    <w:p w:rsidR="003B16EC" w:rsidRDefault="009F647A">
      <w:pPr>
        <w:spacing w:beforeAutospacing="off" w:afterAutospacing="off" w:line="26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7"/>
          <w:w w:val="87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0"/>
          <w:w w:val="79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1"/>
          <w:w w:val="82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9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9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6"/>
          <w:w w:val="91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7"/>
          <w:w w:val="96"/>
        </w:rPr>
        <w:t w:space="preserve">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90"/>
        </w:rPr>
        <w:t w:space="preserve">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9"/>
          <w:w w:val="85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85"/>
        </w:rPr>
        <w:t w:space="preserve">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0"/>
          <w:w w:val="97"/>
        </w:rPr>
        <w:t w:space="preserve">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3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left="119" w:right="96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2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局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2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</w:p>
    <w:p w:rsidR="003B16EC" w:rsidRDefault="009F647A">
      <w:pPr>
        <w:spacing w:beforeAutospacing="off" w:afterAutospacing="off" w:line="232" w:lineRule="exact" w:before="141"/>
        <w:autoSpaceDE w:val="off"/>
        <w:autoSpaceDN w:val="off"/>
        <w:rPr>
          <w:rFonts w:hint="eastAsia"/>
        </w:rPr>
        <w:bidi w:val="off"/>
        <w:jc w:val="left"/>
        <w:ind w:left="417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20" w:h="16840"/>
      <w:pgMar w:top="1426" w:right="1800" w:bottom="916" w:left="1681" w:header="851" w:footer="91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1800" w:bottom="916" w:left="1681" w:header="851" w:footer="91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right="1800" w:header="851" w:left="1681" w:top="1396" w:bottom="916" w:footer="916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14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读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7"/>
          <w:w w:val="87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0"/>
          <w:w w:val="79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1"/>
          <w:w w:val="82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9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9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6"/>
          <w:w w:val="9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5"/>
          <w:w w:val="96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7"/>
          <w:w w:val="92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2"/>
          <w:w w:val="87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84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82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7"/>
          <w:w w:val="84"/>
        </w:rPr>
        <w:t w:space="preserve">础</w:t>
      </w:r>
    </w:p>
    <w:p w:rsidR="003B16EC" w:rsidRDefault="009F647A">
      <w:pPr>
        <w:spacing w:beforeAutospacing="off" w:afterAutospacing="off" w:line="210" w:lineRule="exact" w:before="203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10" w:lineRule="exact" w:before="1"/>
        <w:autoSpaceDE w:val="off"/>
        <w:autoSpaceDN w:val="off"/>
        <w:rPr>
          <w:rFonts w:hint="eastAsia"/>
        </w:rPr>
        <w:bidi w:val="off"/>
        <w:jc w:val="left"/>
        <w:ind w:left="119" w:right="85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8421BCD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2" w:lineRule="exact" w:before="144"/>
        <w:autoSpaceDE w:val="off"/>
        <w:autoSpaceDN w:val="off"/>
        <w:rPr>
          <w:rFonts w:hint="eastAsia"/>
        </w:rPr>
        <w:bidi w:val="off"/>
        <w:jc w:val="left"/>
        <w:ind w:left="417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20" w:h="16840"/>
      <w:pgMar w:top="1396" w:right="1800" w:bottom="916" w:left="1681" w:header="851" w:footer="91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396" w:right="1800" w:bottom="916" w:left="1681" w:header="851" w:footer="91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right="1800" w:header="851" w:left="1681" w:top="1401" w:bottom="916" w:footer="916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40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7"/>
          <w:w w:val="87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0"/>
          <w:w w:val="79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1"/>
          <w:w w:val="82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9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9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6"/>
          <w:w w:val="9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2"/>
          <w:w w:val="87"/>
        </w:rPr>
        <w:t w:space="preserve">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4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9"/>
          <w:w w:val="87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2"/>
          <w:w w:val="82"/>
        </w:rPr>
        <w:t w:space="preserve">织</w:t>
      </w:r>
    </w:p>
    <w:p w:rsidR="003B16EC" w:rsidRDefault="009F647A">
      <w:pPr>
        <w:spacing w:beforeAutospacing="off" w:afterAutospacing="off" w:line="210" w:lineRule="exact" w:before="203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图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left="15" w:right="254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2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2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ATS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TP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ATO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备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TS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32" w:lineRule="exact" w:before="190"/>
        <w:autoSpaceDE w:val="off"/>
        <w:autoSpaceDN w:val="off"/>
        <w:rPr>
          <w:rFonts w:hint="eastAsia"/>
        </w:rPr>
        <w:bidi w:val="off"/>
        <w:jc w:val="left"/>
        <w:ind w:left="417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20" w:h="16840"/>
      <w:pgMar w:top="1401" w:right="1800" w:bottom="916" w:left="1681" w:header="851" w:footer="91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01" w:right="1800" w:bottom="916" w:left="1681" w:header="851" w:footer="91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right="1800" w:header="851" w:left="1696" w:top="1396" w:bottom="916" w:footer="916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28" w:lineRule="exact"/>
        <w:autoSpaceDE w:val="off"/>
        <w:autoSpaceDN w:val="off"/>
        <w:rPr>
          <w:rFonts w:hint="eastAsia"/>
        </w:rPr>
        <w:bidi w:val="off"/>
        <w:jc w:val="left"/>
        <w:ind w:left="35" w:right="2945" w:firstLine="-35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7"/>
          <w:w w:val="87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0"/>
          <w:w w:val="79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1"/>
          <w:w w:val="82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9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9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6"/>
          <w:w w:val="9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2"/>
          <w:w w:val="87"/>
        </w:rPr>
        <w:t w:space="preserve">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4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9"/>
          <w:w w:val="87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2"/>
          <w:w w:val="82"/>
        </w:rPr>
        <w:t w:space="preserve">织</w:t>
      </w:r>
    </w:p>
    <w:p w:rsidR="003B16EC" w:rsidRDefault="009F647A">
      <w:pPr>
        <w:spacing w:beforeAutospacing="off" w:afterAutospacing="off" w:line="21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both"/>
        <w:ind w:right="296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本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2330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证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2" w:lineRule="exact" w:before="190"/>
        <w:autoSpaceDE w:val="off"/>
        <w:autoSpaceDN w:val="off"/>
        <w:rPr>
          <w:rFonts w:hint="eastAsia"/>
        </w:rPr>
        <w:bidi w:val="off"/>
        <w:jc w:val="left"/>
        <w:ind w:left="415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20" w:h="16840"/>
      <w:pgMar w:top="1396" w:right="1800" w:bottom="916" w:left="1696" w:header="851" w:footer="91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396" w:right="1800" w:bottom="916" w:left="1696" w:header="851" w:footer="91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header="851" w:left="1681" w:right="1626" w:top="1396" w:bottom="916" w:footer="916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14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险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hyperlink r:id="rId6" w:history="on">
        <w:r>
          <w:rPr>
            <w:bCs w:val="on"/>
            <w:kern w:val="0"/>
            <w:color w:val="000000"/>
            <w:rFonts w:ascii="宋体" w:cs="宋体" w:hAnsi="宋体" w:eastAsia="宋体"/>
            <w:sz w:val="21"/>
            <w:spacing w:val="0"/>
          </w:rPr>
          <w:t w:space="preserve">海</w:t>
        </w:r>
      </w:hyperlink>
      <w:hyperlink r:id="rId7" w:history="on">
        <w:r>
          <w:rPr>
            <w:bCs w:val="on"/>
            <w:kern w:val="0"/>
            <w:color w:val="000000"/>
            <w:rFonts w:ascii="宋体" w:cs="宋体" w:hAnsi="宋体" w:eastAsia="宋体"/>
            <w:sz w:val="21"/>
            <w:spacing w:val="0"/>
          </w:rPr>
          <w:t w:space="preserve">上</w:t>
        </w:r>
      </w:hyperlink>
      <w:hyperlink r:id="rId8" w:history="on">
        <w:r>
          <w:rPr>
            <w:bCs w:val="on"/>
            <w:kern w:val="0"/>
            <w:color w:val="000000"/>
            <w:rFonts w:ascii="宋体" w:cs="宋体" w:hAnsi="宋体" w:eastAsia="宋体"/>
            <w:sz w:val="21"/>
            <w:spacing w:val="0"/>
          </w:rPr>
          <w:t w:space="preserve">货</w:t>
        </w:r>
      </w:hyperlink>
      <w:hyperlink r:id="rId9" w:history="on">
        <w:r>
          <w:rPr>
            <w:bCs w:val="on"/>
            <w:kern w:val="0"/>
            <w:color w:val="000000"/>
            <w:rFonts w:ascii="宋体" w:cs="宋体" w:hAnsi="宋体" w:eastAsia="宋体"/>
            <w:sz w:val="21"/>
            <w:spacing w:val="0"/>
          </w:rPr>
          <w:t w:space="preserve">物</w:t>
        </w:r>
      </w:hyperlink>
      <w:hyperlink r:id="rId10" w:history="on">
        <w:r>
          <w:rPr>
            <w:bCs w:val="on"/>
            <w:kern w:val="0"/>
            <w:color w:val="000000"/>
            <w:rFonts w:ascii="宋体" w:cs="宋体" w:hAnsi="宋体" w:eastAsia="宋体"/>
            <w:sz w:val="21"/>
            <w:spacing w:val="0"/>
          </w:rPr>
          <w:t w:space="preserve">运</w:t>
        </w:r>
      </w:hyperlink>
      <w:hyperlink r:id="rId11" w:history="on">
        <w:r>
          <w:rPr>
            <w:bCs w:val="on"/>
            <w:kern w:val="0"/>
            <w:color w:val="000000"/>
            <w:rFonts w:ascii="宋体" w:cs="宋体" w:hAnsi="宋体" w:eastAsia="宋体"/>
            <w:sz w:val="21"/>
            <w:spacing w:val="0"/>
          </w:rPr>
          <w:t w:space="preserve">输</w:t>
        </w:r>
      </w:hyperlink>
      <w:hyperlink r:id="rId12" w:history="on">
        <w:r>
          <w:rPr>
            <w:bCs w:val="on"/>
            <w:kern w:val="0"/>
            <w:color w:val="000000"/>
            <w:rFonts w:ascii="宋体" w:cs="宋体" w:hAnsi="宋体" w:eastAsia="宋体"/>
            <w:sz w:val="21"/>
            <w:spacing w:val="0"/>
          </w:rPr>
          <w:t w:space="preserve">保</w:t>
        </w:r>
      </w:hyperlink>
      <w:hyperlink r:id="rId13" w:history="on">
        <w:r>
          <w:rPr>
            <w:bCs w:val="on"/>
            <w:kern w:val="0"/>
            <w:color w:val="000000"/>
            <w:rFonts w:ascii="宋体" w:cs="宋体" w:hAnsi="宋体" w:eastAsia="宋体"/>
            <w:sz w:val="21"/>
            <w:spacing w:val="0"/>
          </w:rPr>
          <w:t w:space="preserve">险</w:t>
        </w:r>
      </w:hyperlink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约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410" w:lineRule="exact" w:before="1"/>
        <w:autoSpaceDE w:val="off"/>
        <w:autoSpaceDN w:val="off"/>
        <w:rPr>
          <w:rFonts w:hint="eastAsia"/>
        </w:rPr>
        <w:bidi w:val="off"/>
        <w:jc w:val="left"/>
        <w:ind w:left="119" w:firstLine="-119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left="119" w:firstLine="-119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  <w:ind w:left="50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7"/>
          <w:w w:val="87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0"/>
          <w:w w:val="79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1"/>
          <w:w w:val="82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9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9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6"/>
          <w:w w:val="9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2"/>
          <w:w w:val="87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4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9"/>
          <w:w w:val="87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2"/>
          <w:w w:val="82"/>
        </w:rPr>
        <w:t w:space="preserve">织</w:t>
      </w:r>
    </w:p>
    <w:p w:rsidR="003B16EC" w:rsidRDefault="009F647A">
      <w:pPr>
        <w:spacing w:beforeAutospacing="off" w:afterAutospacing="off" w:line="210" w:lineRule="exact" w:before="203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责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。</w:t>
      </w:r>
    </w:p>
    <w:p w:rsidR="003B16EC" w:rsidRDefault="009F647A">
      <w:pPr>
        <w:spacing w:beforeAutospacing="off" w:afterAutospacing="off" w:line="232" w:lineRule="exact" w:before="190"/>
        <w:autoSpaceDE w:val="off"/>
        <w:autoSpaceDN w:val="off"/>
        <w:rPr>
          <w:rFonts w:hint="eastAsia"/>
        </w:rPr>
        <w:bidi w:val="off"/>
        <w:jc w:val="left"/>
        <w:ind w:left="417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20" w:h="16840"/>
      <w:pgMar w:top="1396" w:right="1626" w:bottom="916" w:left="1681" w:header="851" w:footer="91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396" w:right="1626" w:bottom="916" w:left="1681" w:header="851" w:footer="91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right="1800" w:header="851" w:left="1696" w:top="1396" w:bottom="916" w:footer="916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317" w:lineRule="exact"/>
        <w:autoSpaceDE w:val="off"/>
        <w:autoSpaceDN w:val="off"/>
        <w:rPr>
          <w:rFonts w:hint="eastAsia"/>
        </w:rPr>
        <w:bidi w:val="off"/>
        <w:jc w:val="left"/>
        <w:ind w:right="106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务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230"/>
        <w:autoSpaceDE w:val="off"/>
        <w:autoSpaceDN w:val="off"/>
        <w:rPr>
          <w:rFonts w:hint="eastAsia"/>
        </w:rPr>
        <w:bidi w:val="off"/>
        <w:jc w:val="left"/>
        <w:ind w:left="415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20" w:h="16840"/>
      <w:pgMar w:top="1396" w:right="1800" w:bottom="916" w:left="1696" w:header="851" w:footer="91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396" w:right="1800" w:bottom="916" w:left="1696" w:header="851" w:footer="91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right="1800" w:header="851" w:left="1681" w:top="1396" w:bottom="916" w:footer="916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0" w:lineRule="exact" w:before="14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。</w:t>
      </w:r>
    </w:p>
    <w:p w:rsidR="003B16EC" w:rsidRDefault="009F647A">
      <w:pPr>
        <w:spacing w:beforeAutospacing="off" w:afterAutospacing="off" w:line="240" w:lineRule="exact" w:before="20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7"/>
          <w:w w:val="87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0"/>
          <w:w w:val="79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1"/>
          <w:w w:val="82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9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9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6"/>
          <w:w w:val="9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2"/>
          <w:w w:val="87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82"/>
        </w:rPr>
        <w:t w:space="preserve">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8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80"/>
        </w:rPr>
        <w:t w:space="preserve">全</w:t>
      </w:r>
    </w:p>
    <w:p w:rsidR="003B16EC" w:rsidRDefault="009F647A">
      <w:pPr>
        <w:spacing w:beforeAutospacing="off" w:afterAutospacing="off" w:line="210" w:lineRule="exact" w:before="226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left="15" w:right="190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价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4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4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5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52" w:lineRule="exact"/>
        <w:autoSpaceDE w:val="off"/>
        <w:autoSpaceDN w:val="off"/>
        <w:rPr>
          <w:rFonts w:hint="eastAsia"/>
        </w:rPr>
        <w:bidi w:val="off"/>
        <w:jc w:val="left"/>
        <w:ind w:left="121" w:right="2295" w:firstLine="-106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2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396" w:right="1800" w:bottom="916" w:left="1681" w:header="851" w:footer="916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6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17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20" w:h="16840"/>
      <w:pgMar w:top="1396" w:right="1800" w:bottom="916" w:left="1681" w:header="851" w:footer="91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396" w:right="1800" w:bottom="916" w:left="1681" w:header="851" w:footer="91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top="1426" w:header="851" w:left="1681" w:right="1509" w:bottom="916" w:footer="916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360" w:lineRule="exact" w:before="30"/>
        <w:autoSpaceDE w:val="off"/>
        <w:autoSpaceDN w:val="off"/>
        <w:rPr>
          <w:rFonts w:hint="eastAsia"/>
        </w:rPr>
        <w:bidi w:val="off"/>
        <w:jc w:val="left"/>
        <w:ind w:left="2297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运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6"/>
          <w:w w:val="102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6"/>
          <w:w w:val="102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准</w:t>
      </w:r>
    </w:p>
    <w:p w:rsidR="003B16EC" w:rsidRDefault="009F647A">
      <w:pPr>
        <w:spacing w:beforeAutospacing="off" w:afterAutospacing="off" w:line="3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7"/>
          <w:w w:val="87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92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7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2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98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0"/>
        </w:rPr>
        <w:t w:space="preserve">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5"/>
          <w:w w:val="92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83"/>
        </w:rPr>
        <w:t w:space="preserve">作</w:t>
      </w:r>
    </w:p>
    <w:p w:rsidR="003B16EC" w:rsidRDefault="009F647A">
      <w:pPr>
        <w:spacing w:beforeAutospacing="off" w:afterAutospacing="off" w:line="210" w:lineRule="exact" w:before="20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艺</w:t>
      </w:r>
    </w:p>
    <w:p w:rsidR="003B16EC" w:rsidRDefault="009F647A">
      <w:pPr>
        <w:spacing w:beforeAutospacing="off" w:afterAutospacing="off" w:line="210" w:lineRule="exact" w:before="226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left="119" w:right="41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0" w:lineRule="exact" w:before="1"/>
        <w:autoSpaceDE w:val="off"/>
        <w:autoSpaceDN w:val="off"/>
        <w:rPr>
          <w:rFonts w:hint="eastAsia"/>
        </w:rPr>
        <w:bidi w:val="off"/>
        <w:jc w:val="left"/>
        <w:ind w:left="211" w:right="204" w:firstLine="-92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0"/>
          <w:w w:val="90"/>
        </w:rPr>
        <w:t w:space="preserve">加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  <w:w w:val="90"/>
        </w:rPr>
        <w:t w:space="preserve">工</w:t>
      </w:r>
    </w:p>
    <w:p w:rsidR="003B16EC" w:rsidRDefault="009F647A">
      <w:pPr>
        <w:spacing w:beforeAutospacing="off" w:afterAutospacing="off" w:line="210" w:lineRule="exact" w:before="226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: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-5mm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: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: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223"/>
        <w:autoSpaceDE w:val="off"/>
        <w:autoSpaceDN w:val="off"/>
        <w:rPr>
          <w:rFonts w:hint="eastAsia"/>
        </w:rPr>
        <w:bidi w:val="off"/>
        <w:jc w:val="left"/>
        <w:ind w:left="417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20" w:h="16840"/>
      <w:pgMar w:top="1426" w:right="1509" w:bottom="916" w:left="1681" w:header="851" w:footer="91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1509" w:bottom="916" w:left="1681" w:header="851" w:footer="91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header="851" w:left="1681" w:right="1273" w:top="1396" w:bottom="916" w:footer="916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17" w:lineRule="exact"/>
        <w:autoSpaceDE w:val="off"/>
        <w:autoSpaceDN w:val="off"/>
        <w:rPr>
          <w:rFonts w:hint="eastAsia"/>
        </w:rPr>
        <w:bidi w:val="off"/>
        <w:jc w:val="left"/>
        <w:ind w:left="119" w:right="440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9"/>
          <w:w w:val="105"/>
        </w:rPr>
        <w:t w:space="preserve">三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9"/>
          <w:w w:val="105"/>
        </w:rPr>
        <w:t w:space="preserve">艺</w:t>
      </w:r>
    </w:p>
    <w:p w:rsidR="003B16EC" w:rsidRDefault="009F647A">
      <w:pPr>
        <w:spacing w:beforeAutospacing="off" w:afterAutospacing="off" w:line="210" w:lineRule="exact" w:before="225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10" w:lineRule="exact" w:before="1"/>
        <w:autoSpaceDE w:val="off"/>
        <w:autoSpaceDN w:val="off"/>
        <w:rPr>
          <w:rFonts w:hint="eastAsia"/>
        </w:rPr>
        <w:bidi w:val="off"/>
        <w:jc w:val="left"/>
        <w:ind w:left="119" w:right="6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0" w:lineRule="exact" w:before="1"/>
        <w:autoSpaceDE w:val="off"/>
        <w:autoSpaceDN w:val="off"/>
        <w:rPr>
          <w:rFonts w:hint="eastAsia"/>
        </w:rPr>
        <w:bidi w:val="off"/>
        <w:jc w:val="left"/>
        <w:ind w:left="119" w:right="440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栓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0"/>
          <w:w w:val="90"/>
        </w:rPr>
        <w:t w:space="preserve">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  <w:w w:val="90"/>
        </w:rPr>
        <w:t w:space="preserve">卸</w:t>
      </w:r>
    </w:p>
    <w:p w:rsidR="003B16EC" w:rsidRDefault="009F647A">
      <w:pPr>
        <w:spacing w:beforeAutospacing="off" w:afterAutospacing="off" w:line="210" w:lineRule="exact" w:before="226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170"/>
        <w:autoSpaceDE w:val="off"/>
        <w:autoSpaceDN w:val="off"/>
        <w:rPr>
          <w:rFonts w:hint="eastAsia"/>
        </w:rPr>
        <w:bidi w:val="off"/>
        <w:jc w:val="left"/>
        <w:ind w:left="417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20" w:h="16840"/>
      <w:pgMar w:top="1396" w:right="1273" w:bottom="916" w:left="1681" w:header="851" w:footer="91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396" w:right="1273" w:bottom="916" w:left="1681" w:header="851" w:footer="91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header="851" w:left="1681" w:right="1508" w:top="1396" w:bottom="916" w:footer="916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317" w:lineRule="exact"/>
        <w:autoSpaceDE w:val="off"/>
        <w:autoSpaceDN w:val="off"/>
        <w:rPr>
          <w:rFonts w:hint="eastAsia"/>
        </w:rPr>
        <w:bidi w:val="off"/>
        <w:jc w:val="left"/>
        <w:ind w:left="119" w:right="41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五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绳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0"/>
          <w:w w:val="90"/>
        </w:rPr>
        <w:t w:space="preserve">编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  <w:w w:val="90"/>
        </w:rPr>
        <w:t w:space="preserve">制</w:t>
      </w:r>
    </w:p>
    <w:p w:rsidR="003B16EC" w:rsidRDefault="009F647A">
      <w:pPr>
        <w:spacing w:beforeAutospacing="off" w:afterAutospacing="off" w:line="210" w:lineRule="exact" w:before="226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-15cm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具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6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6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8"/>
        <w:autoSpaceDE w:val="off"/>
        <w:autoSpaceDN w:val="off"/>
        <w:rPr>
          <w:rFonts w:hint="eastAsia"/>
        </w:rPr>
        <w:bidi w:val="off"/>
        <w:jc w:val="left"/>
        <w:ind w:left="121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7"/>
          <w:w w:val="87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92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7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2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98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5"/>
          <w:w w:val="92"/>
        </w:rPr>
        <w:t w:space="preserve">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仪</w:t>
      </w:r>
    </w:p>
    <w:p w:rsidR="003B16EC" w:rsidRDefault="009F647A">
      <w:pPr>
        <w:spacing w:beforeAutospacing="off" w:afterAutospacing="off" w:line="210" w:lineRule="exact" w:before="205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6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left="153" w:firstLine="-34" w:firstLineChars="0"/>
        <w:numPr>
          <w:ilvl w:val="0"/>
          <w:numId w:val="6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品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6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6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6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6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58"/>
        <w:autoSpaceDE w:val="off"/>
        <w:autoSpaceDN w:val="off"/>
        <w:rPr>
          <w:rFonts w:hint="eastAsia"/>
        </w:rPr>
        <w:bidi w:val="off"/>
        <w:jc w:val="left"/>
        <w:ind w:left="417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20" w:h="16840"/>
      <w:pgMar w:top="1396" w:right="1508" w:bottom="916" w:left="1681" w:header="851" w:footer="91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396" w:right="1508" w:bottom="916" w:left="1681" w:header="851" w:footer="91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left="1800" w:right="1800" w:header="851" w:top="1401" w:bottom="916" w:footer="916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40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7"/>
          <w:w w:val="87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92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7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2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98"/>
        </w:rPr>
        <w:t w:space="preserve">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5"/>
          <w:w w:val="92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织</w:t>
      </w:r>
    </w:p>
    <w:p w:rsidR="003B16EC" w:rsidRDefault="009F647A">
      <w:pPr>
        <w:spacing w:beforeAutospacing="off" w:afterAutospacing="off" w:line="21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品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7"/>
          <w:w w:val="87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92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7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2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98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0"/>
        </w:rPr>
        <w:t w:space="preserve">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5"/>
          <w:w w:val="92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83"/>
        </w:rPr>
        <w:t w:space="preserve">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0"/>
          <w:w w:val="92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0"/>
        </w:rPr>
        <w:t w:space="preserve">作</w:t>
      </w:r>
    </w:p>
    <w:p w:rsidR="003B16EC" w:rsidRDefault="009F647A">
      <w:pPr>
        <w:spacing w:beforeAutospacing="off" w:afterAutospacing="off" w:line="21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品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0" w:lineRule="exact" w:before="1"/>
        <w:autoSpaceDE w:val="off"/>
        <w:autoSpaceDN w:val="off"/>
        <w:rPr>
          <w:rFonts w:hint="eastAsia"/>
        </w:rPr>
        <w:bidi w:val="off"/>
        <w:jc w:val="left"/>
        <w:ind w:right="1594" w:firstLineChars="0"/>
        <w:numPr>
          <w:ilvl w:val="0"/>
          <w:numId w:val="6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7"/>
          <w:w w:val="87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92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7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2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98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0"/>
        </w:rPr>
        <w:t w:space="preserve">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5"/>
          <w:w w:val="92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作</w:t>
      </w:r>
    </w:p>
    <w:p w:rsidR="003B16EC" w:rsidRDefault="009F647A">
      <w:pPr>
        <w:spacing w:beforeAutospacing="off" w:afterAutospacing="off" w:line="21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10" w:lineRule="exact" w:before="1"/>
        <w:autoSpaceDE w:val="off"/>
        <w:autoSpaceDN w:val="off"/>
        <w:rPr>
          <w:rFonts w:hint="eastAsia"/>
        </w:rPr>
        <w:bidi w:val="off"/>
        <w:jc w:val="left"/>
        <w:ind w:right="96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12"/>
        <w:autoSpaceDE w:val="off"/>
        <w:autoSpaceDN w:val="off"/>
        <w:rPr>
          <w:rFonts w:hint="eastAsia"/>
        </w:rPr>
        <w:bidi w:val="off"/>
        <w:jc w:val="left"/>
        <w:ind w:left="405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11</w:t>
      </w:r>
    </w:p>
    <w:sectPr>
      <w:pgSz w:w="11920" w:h="16840"/>
      <w:pgMar w:top="1401" w:right="1800" w:bottom="916" w:left="1800" w:header="851" w:footer="91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01" w:right="1800" w:bottom="916" w:left="1800" w:header="851" w:footer="91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header="851" w:left="1681" w:right="1613" w:top="1396" w:bottom="916" w:footer="916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0" w:lineRule="exact" w:before="14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品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0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7"/>
          <w:w w:val="87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92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7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2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98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0"/>
        </w:rPr>
        <w:t w:space="preserve">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5"/>
          <w:w w:val="92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理</w:t>
      </w:r>
    </w:p>
    <w:p w:rsidR="003B16EC" w:rsidRDefault="009F647A">
      <w:pPr>
        <w:spacing w:beforeAutospacing="off" w:afterAutospacing="off" w:line="210" w:lineRule="exact" w:before="20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0"/>
          <w:w w:val="90"/>
        </w:rPr>
        <w:t w:space="preserve">保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  <w:w w:val="90"/>
        </w:rPr>
        <w:t w:space="preserve">安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0"/>
          <w:w w:val="90"/>
        </w:rPr>
        <w:t w:space="preserve">措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  <w:w w:val="90"/>
        </w:rPr>
        <w:t w:space="preserve">施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持</w:t>
      </w:r>
    </w:p>
    <w:p w:rsidR="003B16EC" w:rsidRDefault="009F647A">
      <w:pPr>
        <w:spacing w:beforeAutospacing="off" w:afterAutospacing="off" w:line="210" w:lineRule="exact" w:before="227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材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火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火</w:t>
      </w:r>
    </w:p>
    <w:p w:rsidR="003B16EC" w:rsidRDefault="009F647A">
      <w:pPr>
        <w:spacing w:beforeAutospacing="off" w:afterAutospacing="off" w:line="210" w:lineRule="exact" w:before="227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409" w:lineRule="exact" w:before="2"/>
        <w:autoSpaceDE w:val="off"/>
        <w:autoSpaceDN w:val="off"/>
        <w:rPr>
          <w:rFonts w:hint="eastAsia"/>
        </w:rPr>
        <w:bidi w:val="off"/>
        <w:jc w:val="left"/>
        <w:ind w:left="119" w:right="100" w:firstLineChars="0"/>
        <w:numPr>
          <w:ilvl w:val="0"/>
          <w:numId w:val="7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31"/>
        <w:autoSpaceDE w:val="off"/>
        <w:autoSpaceDN w:val="off"/>
        <w:rPr>
          <w:rFonts w:hint="eastAsia"/>
        </w:rPr>
        <w:bidi w:val="off"/>
        <w:jc w:val="left"/>
        <w:ind w:left="417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12</w:t>
      </w:r>
    </w:p>
    <w:sectPr>
      <w:pgSz w:w="11920" w:h="16840"/>
      <w:pgMar w:top="1396" w:right="1613" w:bottom="916" w:left="1681" w:header="851" w:footer="91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396" w:right="1613" w:bottom="916" w:left="1681" w:header="851" w:footer="91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right="1800" w:header="851" w:left="1681" w:top="1396" w:bottom="916" w:footer="916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0" w:lineRule="exact" w:before="14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left="119" w:right="544" w:firstLineChars="0"/>
        <w:numPr>
          <w:ilvl w:val="0"/>
          <w:numId w:val="7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救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0"/>
          <w:w w:val="90"/>
        </w:rPr>
        <w:t w:space="preserve">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  <w:w w:val="90"/>
        </w:rPr>
        <w:t w:space="preserve">衣</w:t>
      </w:r>
    </w:p>
    <w:p w:rsidR="003B16EC" w:rsidRDefault="009F647A">
      <w:pPr>
        <w:spacing w:beforeAutospacing="off" w:afterAutospacing="off" w:line="210" w:lineRule="exact" w:before="226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具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挤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0"/>
          <w:w w:val="90"/>
        </w:rPr>
        <w:t w:space="preserve">控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  <w:w w:val="90"/>
        </w:rPr>
        <w:t w:space="preserve">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0"/>
          <w:w w:val="90"/>
        </w:rPr>
        <w:t w:space="preserve">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"/>
          <w:w w:val="90"/>
        </w:rPr>
        <w:t w:space="preserve">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left="119" w:right="544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材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10" w:lineRule="exact" w:before="1"/>
        <w:autoSpaceDE w:val="off"/>
        <w:autoSpaceDN w:val="off"/>
        <w:rPr>
          <w:rFonts w:hint="eastAsia"/>
        </w:rPr>
        <w:bidi w:val="off"/>
        <w:jc w:val="left"/>
        <w:ind w:left="119" w:right="54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200"/>
        <w:autoSpaceDE w:val="off"/>
        <w:autoSpaceDN w:val="off"/>
        <w:rPr>
          <w:rFonts w:hint="eastAsia"/>
        </w:rPr>
        <w:bidi w:val="off"/>
        <w:jc w:val="left"/>
        <w:ind w:left="417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13</w:t>
      </w:r>
    </w:p>
    <w:sectPr>
      <w:pgSz w:w="11920" w:h="16840"/>
      <w:pgMar w:top="1396" w:right="1800" w:bottom="916" w:left="1681" w:header="851" w:footer="91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396" w:right="1800" w:bottom="916" w:left="1681" w:header="851" w:footer="91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header="851" w:left="1681" w:right="1718" w:top="1396" w:bottom="916" w:footer="916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0" w:lineRule="exact" w:before="14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0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7"/>
          <w:w w:val="87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9"/>
          <w:w w:val="92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7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2"/>
        </w:rPr>
        <w:t w:space="preserve">7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98"/>
        </w:rPr>
        <w:t w:space="preserve">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0"/>
        </w:rPr>
        <w:t w:space="preserve">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5"/>
          <w:w w:val="92"/>
        </w:rPr>
        <w:t w:space="preserve">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8"/>
        </w:rPr>
        <w:t w:space="preserve">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83"/>
        </w:rPr>
        <w:t w:space="preserve">术</w:t>
      </w:r>
    </w:p>
    <w:p w:rsidR="003B16EC" w:rsidRDefault="009F647A">
      <w:pPr>
        <w:spacing w:beforeAutospacing="off" w:afterAutospacing="off" w:line="210" w:lineRule="exact" w:before="203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10" w:lineRule="exact" w:before="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5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410" w:lineRule="exact" w:before="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8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6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1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1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396" w:right="1718" w:bottom="916" w:left="1681" w:header="851" w:footer="916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1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17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14</w:t>
      </w:r>
    </w:p>
    <w:sectPr>
      <w:pgSz w:w="11920" w:h="16840"/>
      <w:pgMar w:top="1396" w:right="1718" w:bottom="916" w:left="1681" w:header="851" w:footer="916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仿宋" w:cs="仿宋" w:hAnsi="仿宋" w:eastAsia="仿宋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4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3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-5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3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-4"/>
        <w:w w:val="10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3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3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3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4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3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5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	<Relationship Id="rId6" Type="http://schemas.openxmlformats.org/officeDocument/2006/relationships/hyperlink" Target="https://baike.baidu.com/item/%E6%B5%B7%E4%B8%8A%E8%B4%A7%E7%89%A9%E8%BF%90%E8%BE%93%E4%BF%9D%E9%99%A9/5661963?fromModule=lemma_inlink" TargetMode="External"/>
	<Relationship Id="rId7" Type="http://schemas.openxmlformats.org/officeDocument/2006/relationships/hyperlink" Target="https://baike.baidu.com/item/%E6%B5%B7%E4%B8%8A%E8%B4%A7%E7%89%A9%E8%BF%90%E8%BE%93%E4%BF%9D%E9%99%A9/5661963?fromModule=lemma_inlink" TargetMode="External"/>
	<Relationship Id="rId8" Type="http://schemas.openxmlformats.org/officeDocument/2006/relationships/hyperlink" Target="https://baike.baidu.com/item/%E6%B5%B7%E4%B8%8A%E8%B4%A7%E7%89%A9%E8%BF%90%E8%BE%93%E4%BF%9D%E9%99%A9/5661963?fromModule=lemma_inlink" TargetMode="External"/>
	<Relationship Id="rId9" Type="http://schemas.openxmlformats.org/officeDocument/2006/relationships/hyperlink" Target="https://baike.baidu.com/item/%E6%B5%B7%E4%B8%8A%E8%B4%A7%E7%89%A9%E8%BF%90%E8%BE%93%E4%BF%9D%E9%99%A9/5661963?fromModule=lemma_inlink" TargetMode="External"/>
	<Relationship Id="rId10" Type="http://schemas.openxmlformats.org/officeDocument/2006/relationships/hyperlink" Target="https://baike.baidu.com/item/%E6%B5%B7%E4%B8%8A%E8%B4%A7%E7%89%A9%E8%BF%90%E8%BE%93%E4%BF%9D%E9%99%A9/5661963?fromModule=lemma_inlink" TargetMode="External"/>
	<Relationship Id="rId11" Type="http://schemas.openxmlformats.org/officeDocument/2006/relationships/hyperlink" Target="https://baike.baidu.com/item/%E6%B5%B7%E4%B8%8A%E8%B4%A7%E7%89%A9%E8%BF%90%E8%BE%93%E4%BF%9D%E9%99%A9/5661963?fromModule=lemma_inlink" TargetMode="External"/>
	<Relationship Id="rId12" Type="http://schemas.openxmlformats.org/officeDocument/2006/relationships/hyperlink" Target="https://baike.baidu.com/item/%E6%B5%B7%E4%B8%8A%E8%B4%A7%E7%89%A9%E8%BF%90%E8%BE%93%E4%BF%9D%E9%99%A9/5661963?fromModule=lemma_inlink" TargetMode="External"/>
	<Relationship Id="rId13" Type="http://schemas.openxmlformats.org/officeDocument/2006/relationships/hyperlink" Target="https://baike.baidu.com/item/%E6%B5%B7%E4%B8%8A%E8%B4%A7%E7%89%A9%E8%BF%90%E8%BE%93%E4%BF%9D%E9%99%A9/5661963?fromModule=lemma_inlink" TargetMode="Externa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14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