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99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7" w:lineRule="exact"/>
        <w:autoSpaceDE w:val="off"/>
        <w:autoSpaceDN w:val="off"/>
        <w:rPr>
          <w:rFonts w:hint="eastAsia"/>
        </w:rPr>
        <w:bidi w:val="off"/>
        <w:jc w:val="left"/>
        <w:ind w:right="1130" w:firstLine="127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件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应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用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3"/>
          <w:w w:val="90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93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5"/>
          <w:w w:val="103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795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switch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9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while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do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4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while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for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break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ontinue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针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Access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9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ccess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询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2844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SQL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0"/>
          <w:w w:val="105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版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0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径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0"/>
          <w:w w:val="105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PU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BIOS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BIOS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BIOS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BIOS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71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1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复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除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PN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14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8421BCD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11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1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0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TL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CMOS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器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换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IMS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IP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PBX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IMS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IMS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PBX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PBX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PBX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71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795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SDH/MSTP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SDH/MSTP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2214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SDH/MSTP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SDH/MSTP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PTN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TN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TN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TN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XPON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XPON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XPON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XPON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80" w:lineRule="exact" w:before="20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744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2" w:bottom="912" w:footer="91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495" w:lineRule="exact"/>
        <w:autoSpaceDE w:val="off"/>
        <w:autoSpaceDN w:val="off"/>
        <w:rPr>
          <w:rFonts w:hint="eastAsia"/>
        </w:rPr>
        <w:bidi w:val="off"/>
        <w:jc w:val="left"/>
        <w:ind w:right="1358" w:firstLine="127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件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应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用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3"/>
          <w:w w:val="90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93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switch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4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w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while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i5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Dev-C++6.0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Access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QL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Access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2"/>
        </w:rPr>
        <w:t w:space="preserve">AD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Altium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Designer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592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Altium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Designer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0" w:lineRule="exact" w:before="22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Altium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Designer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11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12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TC89C51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Keil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uVision4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USB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64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74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用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Ghost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CDSee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Camtasia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Studio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1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2" w:bottom="912" w:footer="91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VMware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Workstation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12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Camtasia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Studio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Ghost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v2017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ACDSee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2.2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9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289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592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9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-3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